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2C" w:rsidRDefault="00DE25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252C" w:rsidRDefault="00DE252C">
      <w:pPr>
        <w:pStyle w:val="ConsPlusNormal"/>
        <w:jc w:val="both"/>
        <w:outlineLvl w:val="0"/>
      </w:pPr>
    </w:p>
    <w:p w:rsidR="00DE252C" w:rsidRDefault="00DE252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E252C" w:rsidRDefault="00DE252C">
      <w:pPr>
        <w:pStyle w:val="ConsPlusTitle"/>
        <w:jc w:val="center"/>
      </w:pPr>
    </w:p>
    <w:p w:rsidR="00DE252C" w:rsidRDefault="00DE252C">
      <w:pPr>
        <w:pStyle w:val="ConsPlusTitle"/>
        <w:jc w:val="center"/>
      </w:pPr>
      <w:r>
        <w:t>УПРАВЛЕНИЕ ОРГАНИЗАЦИИ И ПРОВЕДЕНИЯ ГОСУДАРСТВЕННОЙ</w:t>
      </w:r>
    </w:p>
    <w:p w:rsidR="00DE252C" w:rsidRDefault="00DE252C">
      <w:pPr>
        <w:pStyle w:val="ConsPlusTitle"/>
        <w:jc w:val="center"/>
      </w:pPr>
      <w:r>
        <w:t>ИТОГОВОЙ АТТЕСТАЦИИ</w:t>
      </w:r>
    </w:p>
    <w:p w:rsidR="00DE252C" w:rsidRDefault="00DE252C">
      <w:pPr>
        <w:pStyle w:val="ConsPlusTitle"/>
        <w:jc w:val="center"/>
      </w:pPr>
    </w:p>
    <w:p w:rsidR="00DE252C" w:rsidRDefault="00DE252C">
      <w:pPr>
        <w:pStyle w:val="ConsPlusTitle"/>
        <w:jc w:val="center"/>
      </w:pPr>
      <w:r>
        <w:t>ПИСЬМО</w:t>
      </w:r>
    </w:p>
    <w:p w:rsidR="00DE252C" w:rsidRDefault="00DE252C">
      <w:pPr>
        <w:pStyle w:val="ConsPlusTitle"/>
        <w:jc w:val="center"/>
      </w:pPr>
      <w:r>
        <w:t>от 16 декабря 2019 г. N 02-51-351/10-3669</w:t>
      </w:r>
    </w:p>
    <w:p w:rsidR="00DE252C" w:rsidRDefault="00DE252C">
      <w:pPr>
        <w:pStyle w:val="ConsPlusNormal"/>
        <w:ind w:firstLine="540"/>
        <w:jc w:val="both"/>
      </w:pPr>
    </w:p>
    <w:p w:rsidR="00DE252C" w:rsidRDefault="00DE252C">
      <w:pPr>
        <w:pStyle w:val="ConsPlusNormal"/>
        <w:ind w:firstLine="540"/>
        <w:jc w:val="both"/>
      </w:pPr>
      <w:r>
        <w:t>Управление организации и проведения государственной итоговой аттестации (далее - Управление) рассмотрело письмо от 05.12.2019 N 01-49/02-10943/19 по вопросу организации питания при проведении государственной итоговой аттестации по образовательным программам основного общего образования и среднего общего образования (далее - ГИА) и сообщает.</w:t>
      </w:r>
    </w:p>
    <w:p w:rsidR="00DE252C" w:rsidRDefault="00DE252C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пунктами 22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Минюстом России 10.12.2018, регистрационный N 52953) (далее - Порядок ГИА-9), и </w:t>
      </w:r>
      <w:hyperlink r:id="rId7">
        <w:r>
          <w:rPr>
            <w:color w:val="0000FF"/>
          </w:rPr>
          <w:t>31</w:t>
        </w:r>
      </w:hyperlink>
      <w:r>
        <w:t xml:space="preserve"> Порядка проведения государственной итоговой аттестации по образовательным программам</w:t>
      </w:r>
      <w:proofErr w:type="gramEnd"/>
      <w:r>
        <w:t xml:space="preserve"> </w:t>
      </w:r>
      <w:proofErr w:type="gramStart"/>
      <w:r>
        <w:t>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Минюстом России 10.12.2018, регистрационный N 52952) (далее - Порядок ГИА-11), органы исполнительной власти субъектов Российской Федерации, осуществляющие государственное управление в сфере образования (далее - ОИВ), обеспечивают проведение ГИА, в том числе обеспечивают проведение ГИА</w:t>
      </w:r>
      <w:proofErr w:type="gramEnd"/>
      <w:r>
        <w:t xml:space="preserve"> в ППЭ в соответствии с требованиями Порядка.</w:t>
      </w:r>
    </w:p>
    <w:p w:rsidR="00DE252C" w:rsidRDefault="00DE252C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пунктам 55</w:t>
        </w:r>
      </w:hyperlink>
      <w:r>
        <w:t xml:space="preserve"> Порядка ГИА-9 и </w:t>
      </w:r>
      <w:hyperlink r:id="rId9">
        <w:r>
          <w:rPr>
            <w:color w:val="0000FF"/>
          </w:rPr>
          <w:t>64</w:t>
        </w:r>
      </w:hyperlink>
      <w:r>
        <w:t xml:space="preserve"> Порядка ГИА-11 во время экзамена на рабочем столе участника экзамена помимо экзаменационных материалов могут </w:t>
      </w:r>
      <w:proofErr w:type="gramStart"/>
      <w:r>
        <w:t>находиться</w:t>
      </w:r>
      <w:proofErr w:type="gramEnd"/>
      <w:r>
        <w:t xml:space="preserve"> в том числе лекарства и питание (при необходимости).</w:t>
      </w:r>
    </w:p>
    <w:p w:rsidR="00DE252C" w:rsidRDefault="00DE252C">
      <w:pPr>
        <w:pStyle w:val="ConsPlusNormal"/>
        <w:spacing w:before="200"/>
        <w:ind w:firstLine="540"/>
        <w:jc w:val="both"/>
      </w:pPr>
      <w:r>
        <w:t>Таким образом, участник экзамена может взять с собой на экзамен питание (при необходимости). Это может быть, например, негазированная вода, питьевой йогурт, плитка шоколада и др.</w:t>
      </w:r>
    </w:p>
    <w:p w:rsidR="00DE252C" w:rsidRDefault="00DE252C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Пунктами 44</w:t>
        </w:r>
      </w:hyperlink>
      <w:r>
        <w:t xml:space="preserve"> Порядка ГИА-9 и </w:t>
      </w:r>
      <w:hyperlink r:id="rId11">
        <w:r>
          <w:rPr>
            <w:color w:val="0000FF"/>
          </w:rPr>
          <w:t>53</w:t>
        </w:r>
      </w:hyperlink>
      <w:r>
        <w:t xml:space="preserve"> Порядка ГИА-11 определено, что во время проведения экзаменов питание может быть организовано только для участников экзаменов с ограниченными возможностями здоровья, участников экзаменов - детей-инвалидов и инвалидов. Организация питания в ППЭ для лиц, привлекаемых к проведению экзаменов, </w:t>
      </w:r>
      <w:hyperlink r:id="rId12">
        <w:r>
          <w:rPr>
            <w:color w:val="0000FF"/>
          </w:rPr>
          <w:t>Порядком</w:t>
        </w:r>
      </w:hyperlink>
      <w:r>
        <w:t xml:space="preserve"> ГИА-9 и </w:t>
      </w:r>
      <w:hyperlink r:id="rId13">
        <w:r>
          <w:rPr>
            <w:color w:val="0000FF"/>
          </w:rPr>
          <w:t>Порядком</w:t>
        </w:r>
      </w:hyperlink>
      <w:r>
        <w:t xml:space="preserve"> ГИА-11 не предусмотрена.</w:t>
      </w:r>
    </w:p>
    <w:p w:rsidR="00DE252C" w:rsidRDefault="00DE252C">
      <w:pPr>
        <w:pStyle w:val="ConsPlusNormal"/>
        <w:spacing w:before="200"/>
        <w:ind w:firstLine="540"/>
        <w:jc w:val="both"/>
      </w:pPr>
      <w:r>
        <w:t xml:space="preserve">В то же время </w:t>
      </w:r>
      <w:hyperlink r:id="rId14">
        <w:r>
          <w:rPr>
            <w:color w:val="0000FF"/>
          </w:rPr>
          <w:t>Порядком</w:t>
        </w:r>
      </w:hyperlink>
      <w:r>
        <w:t xml:space="preserve"> ГИА-9 и </w:t>
      </w:r>
      <w:hyperlink r:id="rId15">
        <w:r>
          <w:rPr>
            <w:color w:val="0000FF"/>
          </w:rPr>
          <w:t>Порядком</w:t>
        </w:r>
      </w:hyperlink>
      <w:r>
        <w:t xml:space="preserve"> ГИА-11 лицам, привлекаемым к проведению экзаменов, не запрещено проносить с собой питание (воду, питьевой йогурт, плитка шоколада, легкие закуски и др.).</w:t>
      </w:r>
    </w:p>
    <w:p w:rsidR="00DE252C" w:rsidRDefault="00DE252C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Пунктом 47</w:t>
        </w:r>
      </w:hyperlink>
      <w:r>
        <w:t xml:space="preserve"> Порядка ГИА-9 и </w:t>
      </w:r>
      <w:hyperlink r:id="rId17">
        <w:r>
          <w:rPr>
            <w:color w:val="0000FF"/>
          </w:rPr>
          <w:t>пунктом 56</w:t>
        </w:r>
      </w:hyperlink>
      <w:r>
        <w:t xml:space="preserve"> Порядка ГИА-11 установлено, что помещения, не использующиеся для проведения экзамена, в день проведения экзамена должны быть заперты и опечатаны.</w:t>
      </w:r>
    </w:p>
    <w:p w:rsidR="00DE252C" w:rsidRDefault="00DE252C">
      <w:pPr>
        <w:pStyle w:val="ConsPlusNormal"/>
        <w:spacing w:before="200"/>
        <w:ind w:firstLine="540"/>
        <w:jc w:val="both"/>
      </w:pPr>
      <w:r>
        <w:t>Таким образом, использование помещений, не использующихся для проведения экзамена, в пункте проведения экзаменов в других целях запрещено.</w:t>
      </w:r>
    </w:p>
    <w:p w:rsidR="00DE252C" w:rsidRDefault="00DE252C">
      <w:pPr>
        <w:pStyle w:val="ConsPlusNormal"/>
        <w:spacing w:before="200"/>
        <w:ind w:firstLine="540"/>
        <w:jc w:val="both"/>
      </w:pPr>
      <w:proofErr w:type="gramStart"/>
      <w:r>
        <w:t>В методических рекомендациях Федеральной службы по надзору в сфере образования и науки,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2020 году, указано, что ОИВ самостоятельно определяет порядок организации питания и перерывов для проведения необходимых лечебных и профилактических мероприятий во время проведения экзамена.</w:t>
      </w:r>
      <w:proofErr w:type="gramEnd"/>
    </w:p>
    <w:p w:rsidR="00DE252C" w:rsidRDefault="00DE252C">
      <w:pPr>
        <w:pStyle w:val="ConsPlusNormal"/>
        <w:spacing w:before="200"/>
        <w:ind w:firstLine="540"/>
        <w:jc w:val="both"/>
      </w:pPr>
      <w:r>
        <w:t xml:space="preserve">В случае организации экзаменов для участников экзаменов с ограниченными возможностями здоровья, участников экзаменов - детей-инвалидов и инвалидов в отдельных аудиториях Управление полагает допустимым и целесообразным организовать питание указанных участников </w:t>
      </w:r>
      <w:r>
        <w:lastRenderedPageBreak/>
        <w:t>экзаменов непосредственно в аудитории, в которой они сдают экзамен.</w:t>
      </w:r>
    </w:p>
    <w:p w:rsidR="00DE252C" w:rsidRDefault="00DE252C">
      <w:pPr>
        <w:pStyle w:val="ConsPlusNormal"/>
        <w:ind w:firstLine="540"/>
        <w:jc w:val="both"/>
      </w:pPr>
    </w:p>
    <w:p w:rsidR="00DE252C" w:rsidRDefault="00DE252C">
      <w:pPr>
        <w:pStyle w:val="ConsPlusNormal"/>
        <w:jc w:val="right"/>
      </w:pPr>
      <w:r>
        <w:t>Начальник Управления</w:t>
      </w:r>
    </w:p>
    <w:p w:rsidR="00DE252C" w:rsidRDefault="00DE252C">
      <w:pPr>
        <w:pStyle w:val="ConsPlusNormal"/>
        <w:jc w:val="right"/>
      </w:pPr>
      <w:r>
        <w:t>И.К.КРУГЛИНСКИЙ</w:t>
      </w:r>
    </w:p>
    <w:p w:rsidR="00DE252C" w:rsidRDefault="00DE252C">
      <w:pPr>
        <w:pStyle w:val="ConsPlusNormal"/>
        <w:jc w:val="both"/>
      </w:pPr>
    </w:p>
    <w:p w:rsidR="00DE252C" w:rsidRDefault="00DE252C">
      <w:pPr>
        <w:pStyle w:val="ConsPlusNormal"/>
        <w:jc w:val="both"/>
      </w:pPr>
    </w:p>
    <w:p w:rsidR="00DE252C" w:rsidRDefault="00DE25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83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C"/>
    <w:rsid w:val="005A26B7"/>
    <w:rsid w:val="00815170"/>
    <w:rsid w:val="00DC4C11"/>
    <w:rsid w:val="00D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25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25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5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25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25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C3854124C4ED6B637E200E9CFCBFE24DB9A537F3FFD02225CB757AC02502585B2F73ED8CBFABD3156358F5619B5C80BBCD989D89C4DBCmB61I" TargetMode="External"/><Relationship Id="rId13" Type="http://schemas.openxmlformats.org/officeDocument/2006/relationships/hyperlink" Target="consultantplus://offline/ref=552C3854124C4ED6B637E200E9CFCBFE24DB9A537F3CFD02225CB757AC02502585B2F73ED8CBF8B63056358F5619B5C80BBCD989D89C4DBCmB61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DFE17F3D54D1F5620BCE9045F3A07FE7678597A614E28FB266B4D4C218BC62C4210AA57080575D568253FB2D07F15421EFFFD56AA9DE4l563I" TargetMode="External"/><Relationship Id="rId12" Type="http://schemas.openxmlformats.org/officeDocument/2006/relationships/hyperlink" Target="consultantplus://offline/ref=552C3854124C4ED6B637E200E9CFCBFE24DB9A537F3FFD02225CB757AC02502585B2F73ED8CBF8B63256358F5619B5C80BBCD989D89C4DBCmB61I" TargetMode="External"/><Relationship Id="rId17" Type="http://schemas.openxmlformats.org/officeDocument/2006/relationships/hyperlink" Target="consultantplus://offline/ref=552C3854124C4ED6B637E200E9CFCBFE24DB9A537F3CFD02225CB757AC02502585B2F73ED8CBFBB43756358F5619B5C80BBCD989D89C4DBCmB6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2C3854124C4ED6B637E200E9CFCBFE24DB9A537F3FFD02225CB757AC02502585B2F73ED8CBFAB03656358F5619B5C80BBCD989D89C4DBCmB6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DFE17F3D54D1F5620BCE9045F3A07FE7678597A624E28FB266B4D4C218BC62C4210AA57080479DF68253FB2D07F15421EFFFD56AA9DE4l563I" TargetMode="External"/><Relationship Id="rId11" Type="http://schemas.openxmlformats.org/officeDocument/2006/relationships/hyperlink" Target="consultantplus://offline/ref=552C3854124C4ED6B637E200E9CFCBFE24DB9A537F3CFD02225CB757AC02502585B2F73ED8CBFABC3756358F5619B5C80BBCD989D89C4DBCmB61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2C3854124C4ED6B637E200E9CFCBFE24DB9A537F3CFD02225CB757AC02502585B2F73ED8CBF8B63056358F5619B5C80BBCD989D89C4DBCmB61I" TargetMode="External"/><Relationship Id="rId10" Type="http://schemas.openxmlformats.org/officeDocument/2006/relationships/hyperlink" Target="consultantplus://offline/ref=552C3854124C4ED6B637E200E9CFCBFE24DB9A537F3FFD02225CB757AC02502585B2F73ED8CBFAB63656358F5619B5C80BBCD989D89C4DBCmB6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2C3854124C4ED6B637E200E9CFCBFE24DB9A537F3CFD02225CB757AC02502585B2F73ED8CBFBB13656358F5619B5C80BBCD989D89C4DBCmB61I" TargetMode="External"/><Relationship Id="rId14" Type="http://schemas.openxmlformats.org/officeDocument/2006/relationships/hyperlink" Target="consultantplus://offline/ref=552C3854124C4ED6B637E200E9CFCBFE24DB9A537F3FFD02225CB757AC02502585B2F73ED8CBF8B63256358F5619B5C80BBCD989D89C4DBCmB6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2022-11-22T08:58:00Z</dcterms:created>
  <dcterms:modified xsi:type="dcterms:W3CDTF">2022-11-22T08:58:00Z</dcterms:modified>
</cp:coreProperties>
</file>