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71" w:rsidRDefault="00FD4C7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D4C71" w:rsidRDefault="00FD4C71">
      <w:pPr>
        <w:pStyle w:val="ConsPlusNormal"/>
        <w:jc w:val="both"/>
        <w:outlineLvl w:val="0"/>
      </w:pPr>
    </w:p>
    <w:p w:rsidR="00FD4C71" w:rsidRDefault="00FD4C7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FD4C71" w:rsidRDefault="00FD4C71">
      <w:pPr>
        <w:pStyle w:val="ConsPlusTitle"/>
        <w:jc w:val="center"/>
      </w:pPr>
    </w:p>
    <w:p w:rsidR="00FD4C71" w:rsidRDefault="00FD4C71">
      <w:pPr>
        <w:pStyle w:val="ConsPlusTitle"/>
        <w:jc w:val="center"/>
      </w:pPr>
      <w:r>
        <w:t>ПИСЬМО</w:t>
      </w:r>
    </w:p>
    <w:p w:rsidR="00FD4C71" w:rsidRDefault="00FD4C71">
      <w:pPr>
        <w:pStyle w:val="ConsPlusTitle"/>
        <w:jc w:val="center"/>
      </w:pPr>
      <w:r>
        <w:t>от 5 ноября 2019 г. N 10-974</w:t>
      </w:r>
    </w:p>
    <w:p w:rsidR="00FD4C71" w:rsidRDefault="00FD4C71">
      <w:pPr>
        <w:pStyle w:val="ConsPlusNormal"/>
        <w:jc w:val="both"/>
      </w:pPr>
    </w:p>
    <w:p w:rsidR="00FD4C71" w:rsidRDefault="00FD4C71">
      <w:pPr>
        <w:pStyle w:val="ConsPlusNormal"/>
        <w:ind w:firstLine="540"/>
        <w:jc w:val="both"/>
      </w:pPr>
      <w:r>
        <w:t>Федеральная служба по надзору в сфере образования и науки в связи с поступающими обращениями граждан и органов исполнительной власти субъектов Российской Федерации, осуществляющих государственное управление в сфере образования, а также в рамках организованного проведения государственной итоговой аттестации по образовательным программам среднего общего образования (далее - ГИА) сообщает следующее.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По вопросу участия в э</w:t>
      </w:r>
      <w:bookmarkStart w:id="0" w:name="_GoBack"/>
      <w:bookmarkEnd w:id="0"/>
      <w:r>
        <w:t>кзаменах по учебным предметам, освоение которых завершилось ранее (по окончании X класса) сообщаем следующее.</w:t>
      </w:r>
    </w:p>
    <w:p w:rsidR="00FD4C71" w:rsidRDefault="00FD4C71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абзацем 3 пункта 10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от 07.11.2018 N 190/1512 (зарегистрирован Минюстом России 10.12.2018, регистрационный N 52952) (далее - Порядок), к экзаменам по учебным предметам, освоение которых завершилось ранее, допускаются обучающиеся X - XI (XII) классов, имеющие годовые отметки не ниже удовлетворительных по</w:t>
      </w:r>
      <w:proofErr w:type="gramEnd"/>
      <w:r>
        <w:t xml:space="preserve"> всем учебным предметам учебного плана за предпоследний год обучения (X класс).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Важным условием при этом является заблаговременный (в начале учебного года) переход на индивидуальный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предполагающий ускоренное обучение в пределах осваиваемой образовательной программы в порядке, установленном локальными нормативными актами.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Таким образом, для прохождения единого государственного экзамена (далее - ЕГЭ) по учебному предмету по окончании X класса обучающемуся необходимо: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до 1 февраля подать заявление об участии в ЕГЭ по указанному учебному предмету в образовательную организацию, в которой обучающийся осваивает образовательные программы среднего общего образования;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завершить обучение в X классе, получив годовые отметки не ниже </w:t>
      </w:r>
      <w:proofErr w:type="gramStart"/>
      <w:r>
        <w:t>удовлетворительных</w:t>
      </w:r>
      <w:proofErr w:type="gramEnd"/>
      <w:r>
        <w:t xml:space="preserve"> по всем учебным предметам учебного плана;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завершить освоение программы за курс средней школы (X - XI класс) по учебному предмету по индивидуальному учебному плану до конца учебного года.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При соблюдении перечисленных условий педагогический совет образовательной организации, в которой обучающийся осваивает образовательные программы среднего общего образования, принимает решение о допуске или недопуске его к ЕГЭ по учебному предмету по окончании X класса.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Обращаем внимание, что в соответствии с </w:t>
      </w:r>
      <w:hyperlink r:id="rId7">
        <w:r>
          <w:rPr>
            <w:color w:val="0000FF"/>
          </w:rPr>
          <w:t>пунктом 13</w:t>
        </w:r>
      </w:hyperlink>
      <w:r>
        <w:t xml:space="preserve"> Порядка участие в ЕГЭ при наличии действующих результатов ЕГЭ прошлых лет предусмотрено для категории выпускников прошлых лет. Таким образом, в случае получения обучающимся удовлетворительного результата ЕГЭ (т.е. получение участником баллов не ниже минимальных, установленных Рособрнадзором) по учебному предмету в X классе, он лишается права повторно участвовать в ЕГЭ по данному учебному предмету в XI классе в целях увеличения полученных баллов.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Также отмечаем, что в соответствии с </w:t>
      </w:r>
      <w:hyperlink r:id="rId8">
        <w:r>
          <w:rPr>
            <w:color w:val="0000FF"/>
          </w:rPr>
          <w:t>пунктом 51</w:t>
        </w:r>
      </w:hyperlink>
      <w:r>
        <w:t xml:space="preserve"> Порядка по решению председателя государственной экзаменационной комиссии повторно допускаются к сдаче экзамена в текущем учебном году по соответствующему учебному предмету в резервные сроки участники ГИА, получившие на ГИА неудовлетворительный результат по одному из обязательных учебных предметов (русский язык или математика). </w:t>
      </w:r>
      <w:proofErr w:type="gramStart"/>
      <w:r>
        <w:t xml:space="preserve">Таким образом, в случае получения неудовлетворительного результата по учебному предмету (например, "Математика") в X классе пересдача экзамена по данному учебном предмету в текущем учебному году (в год обучения в </w:t>
      </w:r>
      <w:r>
        <w:lastRenderedPageBreak/>
        <w:t>десятом классе) невозможна в связи с отсутствием результата ЕГЭ по второму обязательному учебному предмету ("Русский язык").</w:t>
      </w:r>
      <w:proofErr w:type="gramEnd"/>
    </w:p>
    <w:p w:rsidR="00FD4C71" w:rsidRDefault="00FD4C71">
      <w:pPr>
        <w:pStyle w:val="ConsPlusNormal"/>
        <w:spacing w:before="200"/>
        <w:ind w:firstLine="540"/>
        <w:jc w:val="both"/>
      </w:pPr>
      <w:r>
        <w:t>По вопросу одновременного участия в ГИА по учебным предметам "Русский язык" и "Математика" по окончании X класса обращаем внимание на следующее.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Условия прохождения экзаменов по отдельным учебным предметам, предусмотренные </w:t>
      </w:r>
      <w:hyperlink r:id="rId9">
        <w:r>
          <w:rPr>
            <w:color w:val="0000FF"/>
          </w:rPr>
          <w:t>абзацем 3 пункта 10</w:t>
        </w:r>
      </w:hyperlink>
      <w:r>
        <w:t xml:space="preserve"> Порядка, не распространяются на порядок прохождения ГИА, </w:t>
      </w:r>
      <w:proofErr w:type="gramStart"/>
      <w:r>
        <w:t>которая</w:t>
      </w:r>
      <w:proofErr w:type="gramEnd"/>
      <w:r>
        <w:t xml:space="preserve"> в соответствии с </w:t>
      </w:r>
      <w:hyperlink r:id="rId10">
        <w:r>
          <w:rPr>
            <w:color w:val="0000FF"/>
          </w:rPr>
          <w:t>пунктом 8</w:t>
        </w:r>
      </w:hyperlink>
      <w:r>
        <w:t xml:space="preserve"> Порядка проводится по русскому языку и математике (обязательным учебным предметам).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Порядок допуска к ГИА одновременно по русскому языку и математике (далее - ГИА "в полном объеме") регламентирован </w:t>
      </w:r>
      <w:hyperlink r:id="rId11">
        <w:r>
          <w:rPr>
            <w:color w:val="0000FF"/>
          </w:rPr>
          <w:t>абзацем 1 пункта 10</w:t>
        </w:r>
      </w:hyperlink>
      <w:r>
        <w:t xml:space="preserve"> Порядка.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Так, к ГИА "в полном объеме" допускаются </w:t>
      </w:r>
      <w:proofErr w:type="gramStart"/>
      <w:r>
        <w:t>обучающиеся</w:t>
      </w:r>
      <w:proofErr w:type="gramEnd"/>
      <w:r>
        <w:t>:</w:t>
      </w:r>
    </w:p>
    <w:p w:rsidR="00FD4C71" w:rsidRDefault="00FD4C71">
      <w:pPr>
        <w:pStyle w:val="ConsPlusNormal"/>
        <w:spacing w:before="200"/>
        <w:ind w:firstLine="540"/>
        <w:jc w:val="both"/>
      </w:pPr>
      <w:proofErr w:type="gramStart"/>
      <w:r>
        <w:t>не имеющие академической задолженности;</w:t>
      </w:r>
      <w:proofErr w:type="gramEnd"/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(X и XI (XII) класс) по образовательным программам среднего общего образования не ниже </w:t>
      </w:r>
      <w:proofErr w:type="gramStart"/>
      <w:r>
        <w:t>удовлетворительных</w:t>
      </w:r>
      <w:proofErr w:type="gramEnd"/>
      <w:r>
        <w:t>);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имеющие результат "зачет" за итоговое сочинение (изложение).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При этом </w:t>
      </w:r>
      <w:hyperlink r:id="rId12">
        <w:r>
          <w:rPr>
            <w:color w:val="0000FF"/>
          </w:rPr>
          <w:t>пунктом 19</w:t>
        </w:r>
      </w:hyperlink>
      <w:r>
        <w:t xml:space="preserve"> Порядка установлено, что итоговое сочинение (изложение) проводится для обучающихся XI (XII) классов в первую среду декабря последнего года обучения. Таким образом, одновременное участие в ГИА по русскому языку и математике по окончании X класса не представляется возможным без соблюдения всех перечисленных выше условий допуска к ГИА "в полном объеме".</w:t>
      </w:r>
    </w:p>
    <w:p w:rsidR="00FD4C71" w:rsidRDefault="00FD4C71">
      <w:pPr>
        <w:pStyle w:val="ConsPlusNormal"/>
        <w:spacing w:before="200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пунктом 21</w:t>
        </w:r>
      </w:hyperlink>
      <w:r>
        <w:t xml:space="preserve"> Порядка заполнения, учета и выдачи аттестатов об основном общем и среднем общем образовании и их дубликатов, утвержденного приказом Минобрнауки России от 14.02.2014 N 115 (зарегистрирован Минюстом России 03.03.2014, регистрационный N 31472),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успешно прошедшим ГИА (набравшим</w:t>
      </w:r>
      <w:proofErr w:type="gramEnd"/>
      <w:r>
        <w:t xml:space="preserve"> по обязательным учебным предметам при сдаче ЕГЭ (за исключением ЕГЭ по математике базового уровня) количество баллов не ниже минимального, определяемого Рособрнадзором, а при сдаче государственного выпускного экзамена (ГВЭ) и ЕГЭ по математике базового уровня получившим отметки не ниже удовлетворительной (3 балла).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Таким образом, итогом прохождения ГИА "в полном объеме" является выдача выпускнику аттестата о среднем общем образовании и приложения к нему.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>По вопросу возможности участия в экзамене по учебному предмету "Математика" базового и профильного уровней сообщаем следующее.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В соответствии с </w:t>
      </w:r>
      <w:hyperlink r:id="rId14">
        <w:r>
          <w:rPr>
            <w:color w:val="0000FF"/>
          </w:rPr>
          <w:t>пунктом 11</w:t>
        </w:r>
      </w:hyperlink>
      <w:r>
        <w:t xml:space="preserve"> Порядка выбранные участниками ГИА учебные предметы, уровень ЕГЭ по математике (базовый или профильный) указываются ими в заявлениях. Таким образом, участник ГИА вправе выбрать только один уровень ЕГЭ по математике.</w:t>
      </w:r>
    </w:p>
    <w:p w:rsidR="00FD4C71" w:rsidRDefault="00FD4C71">
      <w:pPr>
        <w:pStyle w:val="ConsPlusNormal"/>
        <w:spacing w:before="200"/>
        <w:ind w:firstLine="540"/>
        <w:jc w:val="both"/>
      </w:pPr>
      <w:proofErr w:type="gramStart"/>
      <w:r>
        <w:t xml:space="preserve">При этом обучающиеся, которые в 2018/19 учебном году обучались в X классе, в начале 2018/19 учебного года перешли на индивидуальный учебный план и обучались по нему в связи с планируемым прохождением экзамена по математике обоих уровней (в соответствии с нормой </w:t>
      </w:r>
      <w:hyperlink r:id="rId15">
        <w:r>
          <w:rPr>
            <w:color w:val="0000FF"/>
          </w:rPr>
          <w:t>пункта 9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ныне утратившим силу приказом</w:t>
      </w:r>
      <w:proofErr w:type="gramEnd"/>
      <w:r>
        <w:t xml:space="preserve"> </w:t>
      </w:r>
      <w:proofErr w:type="gramStart"/>
      <w:r>
        <w:t>Минобрнауки России от 26.12.2013 N 1400 (зарегистрирован Минюстом России 03.02.2014, регистрационный N 31205), успешно прошедшие ЕГЭ по математике базового уровня в 2019 году, имеют право участвовать в ЕГЭ по математике профильного уровня в 2020 году.</w:t>
      </w:r>
      <w:proofErr w:type="gramEnd"/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Для всех остальных категорий участников экзаменов действуют нормы, предусмотренные </w:t>
      </w:r>
      <w:hyperlink r:id="rId16">
        <w:r>
          <w:rPr>
            <w:color w:val="0000FF"/>
          </w:rPr>
          <w:t>пунктом 11</w:t>
        </w:r>
      </w:hyperlink>
      <w:r>
        <w:t xml:space="preserve"> Порядка (т.е. выбор только одного уровня экзамена по учебному предмету "Математика").</w:t>
      </w:r>
    </w:p>
    <w:p w:rsidR="00FD4C71" w:rsidRDefault="00FD4C71">
      <w:pPr>
        <w:pStyle w:val="ConsPlusNormal"/>
        <w:spacing w:before="200"/>
        <w:ind w:firstLine="540"/>
        <w:jc w:val="both"/>
      </w:pPr>
      <w:r>
        <w:t xml:space="preserve">Просим провести соответствующую разъяснительную работу с органами местного </w:t>
      </w:r>
      <w:r>
        <w:lastRenderedPageBreak/>
        <w:t>управления, осуществляющими управление в сфере образования, образовательными организациями, участниками экзаменов и их родителями.</w:t>
      </w:r>
    </w:p>
    <w:p w:rsidR="00FD4C71" w:rsidRDefault="00FD4C71">
      <w:pPr>
        <w:pStyle w:val="ConsPlusNormal"/>
        <w:jc w:val="both"/>
      </w:pPr>
    </w:p>
    <w:p w:rsidR="00FD4C71" w:rsidRDefault="00FD4C71">
      <w:pPr>
        <w:pStyle w:val="ConsPlusNormal"/>
        <w:jc w:val="right"/>
      </w:pPr>
      <w:r>
        <w:t>А.А.МУЗАЕВ</w:t>
      </w:r>
    </w:p>
    <w:p w:rsidR="00FD4C71" w:rsidRDefault="00FD4C71">
      <w:pPr>
        <w:pStyle w:val="ConsPlusNormal"/>
        <w:jc w:val="both"/>
      </w:pPr>
    </w:p>
    <w:p w:rsidR="00FD4C71" w:rsidRDefault="00FD4C71">
      <w:pPr>
        <w:pStyle w:val="ConsPlusNormal"/>
        <w:jc w:val="both"/>
      </w:pPr>
    </w:p>
    <w:p w:rsidR="00FD4C71" w:rsidRDefault="00FD4C7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A26B7" w:rsidRDefault="005A26B7"/>
    <w:sectPr w:rsidR="005A26B7" w:rsidSect="0058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71"/>
    <w:rsid w:val="005A26B7"/>
    <w:rsid w:val="00815170"/>
    <w:rsid w:val="00DC4C11"/>
    <w:rsid w:val="00FD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4C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C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FD4C7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FD4C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63B352DFAAAFC3E745C02BCEF0DEE0B4F634442FDDDA82313A23221BB33EDCE3047D1C86764B11F9DF1AA8F6F9D8E84B25FC7987CF44F4F0I0I" TargetMode="External"/><Relationship Id="rId13" Type="http://schemas.openxmlformats.org/officeDocument/2006/relationships/hyperlink" Target="consultantplus://offline/ref=1363B352DFAAAFC3E745C02BCEF0DEE0B4F631462BDBDA82313A23221BB33EDCE3047D1E847D1D46B48143FBB0B2D4EB5739FD7AF9IB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63B352DFAAAFC3E745C02BCEF0DEE0B4F634442FDDDA82313A23221BB33EDCE3047D1C86764910F3DF1AA8F6F9D8E84B25FC7987CF44F4F0I0I" TargetMode="External"/><Relationship Id="rId12" Type="http://schemas.openxmlformats.org/officeDocument/2006/relationships/hyperlink" Target="consultantplus://offline/ref=1363B352DFAAAFC3E745C02BCEF0DEE0B4F634442FDDDA82313A23221BB33EDCE3047D1C8676491FF8DF1AA8F6F9D8E84B25FC7987CF44F4F0I0I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63B352DFAAAFC3E745C02BCEF0DEE0B4F634442FDDDA82313A23221BB33EDCE3047D1C86764911F4DF1AA8F6F9D8E84B25FC7987CF44F4F0I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3B352DFAAAFC3E745C02BCEF0DEE0B4F634442FDDDA82313A23221BB33EDCE3047D1C86764911F3DF1AA8F6F9D8E84B25FC7987CF44F4F0I0I" TargetMode="External"/><Relationship Id="rId11" Type="http://schemas.openxmlformats.org/officeDocument/2006/relationships/hyperlink" Target="consultantplus://offline/ref=1363B352DFAAAFC3E745C02BCEF0DEE0B4F634442FDDDA82313A23221BB33EDCE3047D1C86764912F9DF1AA8F6F9D8E84B25FC7987CF44F4F0I0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363B352DFAAAFC3E745C02BCEF0DEE0B5F6344226DBDA82313A23221BB33EDCE3047D198D221853A5D94CFBACADD4F44B3BFFF7IAI" TargetMode="External"/><Relationship Id="rId10" Type="http://schemas.openxmlformats.org/officeDocument/2006/relationships/hyperlink" Target="consultantplus://offline/ref=1363B352DFAAAFC3E745C02BCEF0DEE0B4F634442FDDDA82313A23221BB33EDCE3047D1C86764912F0DF1AA8F6F9D8E84B25FC7987CF44F4F0I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63B352DFAAAFC3E745C02BCEF0DEE0B4F634442FDDDA82313A23221BB33EDCE3047D1C86764911F3DF1AA8F6F9D8E84B25FC7987CF44F4F0I0I" TargetMode="External"/><Relationship Id="rId14" Type="http://schemas.openxmlformats.org/officeDocument/2006/relationships/hyperlink" Target="consultantplus://offline/ref=1363B352DFAAAFC3E745C02BCEF0DEE0B4F634442FDDDA82313A23221BB33EDCE3047D1C86764911F4DF1AA8F6F9D8E84B25FC7987CF44F4F0I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1397</Words>
  <Characters>7966</Characters>
  <Application>Microsoft Office Word</Application>
  <DocSecurity>0</DocSecurity>
  <Lines>66</Lines>
  <Paragraphs>18</Paragraphs>
  <ScaleCrop>false</ScaleCrop>
  <Company/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Ляпкова</dc:creator>
  <cp:lastModifiedBy>Елена Николаевна Ляпкова</cp:lastModifiedBy>
  <cp:revision>1</cp:revision>
  <dcterms:created xsi:type="dcterms:W3CDTF">2022-11-22T08:07:00Z</dcterms:created>
  <dcterms:modified xsi:type="dcterms:W3CDTF">2022-11-22T08:10:00Z</dcterms:modified>
</cp:coreProperties>
</file>