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ED" w:rsidRDefault="00DE21ED">
      <w:pPr>
        <w:pStyle w:val="ConsPlusTitlePage"/>
      </w:pPr>
      <w:r>
        <w:t xml:space="preserve">Документ предоставлен </w:t>
      </w:r>
      <w:hyperlink r:id="rId5">
        <w:r>
          <w:rPr>
            <w:color w:val="0000FF"/>
          </w:rPr>
          <w:t>КонсультантПлюс</w:t>
        </w:r>
      </w:hyperlink>
      <w:r>
        <w:br/>
      </w:r>
    </w:p>
    <w:p w:rsidR="00DE21ED" w:rsidRDefault="00DE21ED">
      <w:pPr>
        <w:pStyle w:val="ConsPlusNormal"/>
        <w:jc w:val="center"/>
        <w:outlineLvl w:val="0"/>
      </w:pPr>
    </w:p>
    <w:p w:rsidR="00DE21ED" w:rsidRDefault="00DE21ED">
      <w:pPr>
        <w:pStyle w:val="ConsPlusTitle"/>
        <w:jc w:val="center"/>
      </w:pPr>
      <w:r>
        <w:t>МИНИСТЕРСТВО ПРОСВЕЩЕНИЯ РОССИЙСКОЙ ФЕДЕРАЦИИ</w:t>
      </w:r>
    </w:p>
    <w:p w:rsidR="00DE21ED" w:rsidRDefault="00DE21ED">
      <w:pPr>
        <w:pStyle w:val="ConsPlusTitle"/>
        <w:jc w:val="center"/>
      </w:pPr>
    </w:p>
    <w:p w:rsidR="00DE21ED" w:rsidRDefault="00DE21ED">
      <w:pPr>
        <w:pStyle w:val="ConsPlusTitle"/>
        <w:jc w:val="center"/>
      </w:pPr>
      <w:r>
        <w:t>ДЕПАРТАМЕНТ ГОСУДАРСТВЕННОЙ ПОЛИТИКИ И УПРАВЛЕНИЯ В СФЕРЕ</w:t>
      </w:r>
    </w:p>
    <w:p w:rsidR="00DE21ED" w:rsidRDefault="00DE21ED">
      <w:pPr>
        <w:pStyle w:val="ConsPlusTitle"/>
        <w:jc w:val="center"/>
      </w:pPr>
      <w:r>
        <w:t>ОБЩЕГО ОБРАЗОВАНИЯ</w:t>
      </w:r>
    </w:p>
    <w:p w:rsidR="00DE21ED" w:rsidRDefault="00DE21ED">
      <w:pPr>
        <w:pStyle w:val="ConsPlusTitle"/>
        <w:jc w:val="center"/>
      </w:pPr>
    </w:p>
    <w:p w:rsidR="00DE21ED" w:rsidRDefault="00DE21ED">
      <w:pPr>
        <w:pStyle w:val="ConsPlusTitle"/>
        <w:jc w:val="center"/>
      </w:pPr>
      <w:r>
        <w:t>ПИСЬМО</w:t>
      </w:r>
    </w:p>
    <w:p w:rsidR="00DE21ED" w:rsidRDefault="00DE21ED">
      <w:pPr>
        <w:pStyle w:val="ConsPlusTitle"/>
        <w:jc w:val="center"/>
      </w:pPr>
      <w:r>
        <w:t>от 21 июня 2022 г. N 03-878</w:t>
      </w:r>
    </w:p>
    <w:p w:rsidR="00DE21ED" w:rsidRDefault="00DE21ED">
      <w:pPr>
        <w:pStyle w:val="ConsPlusTitle"/>
        <w:jc w:val="center"/>
      </w:pPr>
    </w:p>
    <w:p w:rsidR="00DE21ED" w:rsidRDefault="00DE21ED">
      <w:pPr>
        <w:pStyle w:val="ConsPlusTitle"/>
        <w:jc w:val="center"/>
      </w:pPr>
      <w:r>
        <w:t>О ВЫДАЧЕ АТТЕСТАТА О СРЕДНЕМ ОБЩЕМ ОБРАЗОВАНИИ С ОТЛИЧИЕМ</w:t>
      </w:r>
    </w:p>
    <w:p w:rsidR="00DE21ED" w:rsidRDefault="00DE21ED">
      <w:pPr>
        <w:pStyle w:val="ConsPlusNormal"/>
        <w:jc w:val="center"/>
      </w:pPr>
    </w:p>
    <w:p w:rsidR="00DE21ED" w:rsidRDefault="00DE21ED">
      <w:pPr>
        <w:pStyle w:val="ConsPlusNormal"/>
        <w:ind w:firstLine="540"/>
        <w:jc w:val="both"/>
      </w:pPr>
      <w:proofErr w:type="gramStart"/>
      <w:r>
        <w:t>В связи с участившимися случаями обращений по вопросам выдачи аттестатов о среднем общем образовании с отличием</w:t>
      </w:r>
      <w:proofErr w:type="gramEnd"/>
      <w:r>
        <w:t xml:space="preserve"> Департамент государственной политики и управления в сфере общего образования Минпросвещения России (далее - Департамент) разъясняет.</w:t>
      </w:r>
    </w:p>
    <w:p w:rsidR="00DE21ED" w:rsidRDefault="00DE21ED">
      <w:pPr>
        <w:pStyle w:val="ConsPlusNormal"/>
        <w:spacing w:before="200"/>
        <w:ind w:firstLine="540"/>
        <w:jc w:val="both"/>
      </w:pPr>
      <w:proofErr w:type="gramStart"/>
      <w:r>
        <w:t xml:space="preserve">В соответствии с </w:t>
      </w:r>
      <w:hyperlink r:id="rId6">
        <w:r>
          <w:rPr>
            <w:color w:val="0000FF"/>
          </w:rPr>
          <w:t>пунктом 8</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Минпросвещения России и Рособрнадзора от 7 ноября 2018 г. N 190/1512 (далее - Порядок N 190/1512), государственная итоговая аттестация (далее - ГИА) проводится по русскому языку и математике (далее - обязательные учебные предметы), а также по следующим учебным предметам: литература, физика, химия</w:t>
      </w:r>
      <w:proofErr w:type="gramEnd"/>
      <w:r>
        <w:t xml:space="preserve">, </w:t>
      </w:r>
      <w:proofErr w:type="gramStart"/>
      <w:r>
        <w:t>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единого государственного экзамена (далее - ЕГЭ) при приеме на обучение по программам бакалавриата и программам специалитета.</w:t>
      </w:r>
      <w:proofErr w:type="gramEnd"/>
    </w:p>
    <w:p w:rsidR="00DE21ED" w:rsidRDefault="00DE21ED">
      <w:pPr>
        <w:pStyle w:val="ConsPlusNormal"/>
        <w:spacing w:before="200"/>
        <w:ind w:firstLine="540"/>
        <w:jc w:val="both"/>
      </w:pPr>
      <w:r>
        <w:t xml:space="preserve">В настоящее время выдача аттестатов о среднем общем образовании с отличием осуществляется в соответствии с </w:t>
      </w:r>
      <w:hyperlink r:id="rId7">
        <w:r>
          <w:rPr>
            <w:color w:val="0000FF"/>
          </w:rPr>
          <w:t>приказом</w:t>
        </w:r>
      </w:hyperlink>
      <w:r>
        <w:t xml:space="preserve"> Минпросвещения России от 5 октября 2020 г. N 546 "Об утверждении Порядка заполнения, учета и выдачи аттестатов об основном общем и среднем общем образовании и их дубликатов" (далее - Порядок N 546).</w:t>
      </w:r>
    </w:p>
    <w:p w:rsidR="00DE21ED" w:rsidRDefault="00DE21ED">
      <w:pPr>
        <w:pStyle w:val="ConsPlusNormal"/>
        <w:spacing w:before="200"/>
        <w:ind w:firstLine="540"/>
        <w:jc w:val="both"/>
      </w:pPr>
      <w:proofErr w:type="gramStart"/>
      <w:r>
        <w:t xml:space="preserve">Согласно </w:t>
      </w:r>
      <w:hyperlink r:id="rId8">
        <w:r>
          <w:rPr>
            <w:color w:val="0000FF"/>
          </w:rPr>
          <w:t>Порядку</w:t>
        </w:r>
      </w:hyperlink>
      <w:r>
        <w:t xml:space="preserve"> N 546 аттестат о среднем общем образовании с отличием и приложения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при прохождении ГИА по образовательным программам среднего общего образования (без учета результатов, полученных</w:t>
      </w:r>
      <w:proofErr w:type="gramEnd"/>
      <w:r>
        <w:t xml:space="preserve"> при прохождении </w:t>
      </w:r>
      <w:proofErr w:type="gramStart"/>
      <w:r>
        <w:t>повторной</w:t>
      </w:r>
      <w:proofErr w:type="gramEnd"/>
      <w:r>
        <w:t xml:space="preserve"> ГИА) (далее - выпускники).</w:t>
      </w:r>
    </w:p>
    <w:p w:rsidR="00DE21ED" w:rsidRDefault="00DE21ED">
      <w:pPr>
        <w:pStyle w:val="ConsPlusNormal"/>
        <w:spacing w:before="200"/>
        <w:ind w:firstLine="540"/>
        <w:jc w:val="both"/>
      </w:pPr>
      <w:proofErr w:type="gramStart"/>
      <w:r>
        <w:t>В случае прохождения ГИА в форме ЕГЭ выпускникам необходимо набрать не менее 70 баллов по учебным предметам "Русский язык", "Математика" профильного уровня или 5 баллов по учебному предмету "Математика" базового уровня и количество баллов не ниже минимального, определяемого Рособрнадзором по всем сдаваемым в форме ЕГЭ учебным предметам по выбору (на которых выпускник присутствовал).</w:t>
      </w:r>
      <w:proofErr w:type="gramEnd"/>
    </w:p>
    <w:p w:rsidR="00DE21ED" w:rsidRDefault="00DE21ED">
      <w:pPr>
        <w:pStyle w:val="ConsPlusNormal"/>
        <w:spacing w:before="200"/>
        <w:ind w:firstLine="540"/>
        <w:jc w:val="both"/>
      </w:pPr>
      <w:r>
        <w:t>В случае прохождения выпускником ГИА в форме государственного выпускного экзамена (далее - ГВЭ) - отметки 5 баллов по учебным предметам "Русский язык" и "Математика" и удовлетворительные результаты по всем сдаваемым в форме ГВЭ учебным предметам по выбору (на которых выпускник присутствовал).</w:t>
      </w:r>
    </w:p>
    <w:p w:rsidR="00DE21ED" w:rsidRDefault="00DE21ED">
      <w:pPr>
        <w:pStyle w:val="ConsPlusNormal"/>
        <w:spacing w:before="200"/>
        <w:ind w:firstLine="540"/>
        <w:jc w:val="both"/>
      </w:pPr>
      <w:proofErr w:type="gramStart"/>
      <w:r>
        <w:t>В случае прохождения ГИА в форме ЕГЭ и ГВЭ (выбор выпускником различных форм) - 5 баллов по сдаваемому обязательному учебному предмету в форме ГВЭ и ЕГЭ по математике базового уровня, не менее 70 баллов по сдаваемому обязательному учебному предмету в форме ЕГЭ, а также удовлетворительные результаты по всем сдаваемым в форме ЕГЭ и ГВЭ учебным предметам по выбору (на которых выпускник</w:t>
      </w:r>
      <w:proofErr w:type="gramEnd"/>
      <w:r>
        <w:t xml:space="preserve"> присутствовал).</w:t>
      </w:r>
    </w:p>
    <w:p w:rsidR="00DE21ED" w:rsidRDefault="00DE21ED">
      <w:pPr>
        <w:pStyle w:val="ConsPlusNormal"/>
        <w:spacing w:before="200"/>
        <w:ind w:firstLine="540"/>
        <w:jc w:val="both"/>
      </w:pPr>
      <w:r>
        <w:t xml:space="preserve">Таким образом, для участников ГИА, чьи результаты были аннулированы председателем государственной экзаменационной комиссии в связи с нарушением </w:t>
      </w:r>
      <w:hyperlink r:id="rId9">
        <w:r>
          <w:rPr>
            <w:color w:val="0000FF"/>
          </w:rPr>
          <w:t>Порядка</w:t>
        </w:r>
      </w:hyperlink>
      <w:r>
        <w:t xml:space="preserve"> N 190/1512, а также для участников ГИА, которые получили неудовлетворительные результаты по сдаваемым учебным предметам по выбору, выдача аттестата с отличием не предусмотрена.</w:t>
      </w:r>
    </w:p>
    <w:p w:rsidR="00DE21ED" w:rsidRDefault="00DE21ED">
      <w:pPr>
        <w:pStyle w:val="ConsPlusNormal"/>
        <w:spacing w:before="200"/>
        <w:ind w:firstLine="540"/>
        <w:jc w:val="both"/>
      </w:pPr>
      <w:r>
        <w:lastRenderedPageBreak/>
        <w:t>Департамент обращает внимание на необходимость проведения специально организованной разъяснительной работы со специалистами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руководителями образовательных организаций, родительской общественностью.</w:t>
      </w:r>
    </w:p>
    <w:p w:rsidR="00DE21ED" w:rsidRDefault="00DE21ED">
      <w:pPr>
        <w:pStyle w:val="ConsPlusNormal"/>
        <w:ind w:firstLine="540"/>
        <w:jc w:val="both"/>
      </w:pPr>
    </w:p>
    <w:p w:rsidR="00DE21ED" w:rsidRDefault="00DE21ED">
      <w:pPr>
        <w:pStyle w:val="ConsPlusNormal"/>
        <w:jc w:val="right"/>
      </w:pPr>
      <w:r>
        <w:t>И.о. директора Департамента</w:t>
      </w:r>
    </w:p>
    <w:p w:rsidR="00DE21ED" w:rsidRDefault="00DE21ED">
      <w:pPr>
        <w:pStyle w:val="ConsPlusNormal"/>
        <w:jc w:val="right"/>
      </w:pPr>
      <w:r>
        <w:t>Н.Ю.КОСТЮК</w:t>
      </w:r>
    </w:p>
    <w:p w:rsidR="00DE21ED" w:rsidRDefault="00DE21ED">
      <w:pPr>
        <w:pStyle w:val="ConsPlusNormal"/>
        <w:jc w:val="both"/>
      </w:pPr>
    </w:p>
    <w:p w:rsidR="00DE21ED" w:rsidRDefault="00DE21ED">
      <w:pPr>
        <w:pStyle w:val="ConsPlusNormal"/>
        <w:jc w:val="both"/>
      </w:pPr>
    </w:p>
    <w:p w:rsidR="00DE21ED" w:rsidRDefault="00DE21ED">
      <w:pPr>
        <w:pStyle w:val="ConsPlusNormal"/>
        <w:pBdr>
          <w:bottom w:val="single" w:sz="6" w:space="0" w:color="auto"/>
        </w:pBdr>
        <w:spacing w:before="100" w:after="100"/>
        <w:jc w:val="both"/>
        <w:rPr>
          <w:sz w:val="2"/>
          <w:szCs w:val="2"/>
        </w:rPr>
      </w:pPr>
    </w:p>
    <w:p w:rsidR="005A26B7" w:rsidRDefault="005A26B7">
      <w:bookmarkStart w:id="0" w:name="_GoBack"/>
      <w:bookmarkEnd w:id="0"/>
    </w:p>
    <w:sectPr w:rsidR="005A26B7" w:rsidSect="009F6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ED"/>
    <w:rsid w:val="005A26B7"/>
    <w:rsid w:val="00815170"/>
    <w:rsid w:val="00DC4C11"/>
    <w:rsid w:val="00DE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1E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E21E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E21E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1E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E21E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E21E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B873AEF931CCD26B7E45A49381F1806E39C6FDEDCC64E3EE8A29B1DC02800C3451ECA4E0D721974AD4C5888928F048D22C397E4403DB0EnFv6I" TargetMode="External"/><Relationship Id="rId3" Type="http://schemas.openxmlformats.org/officeDocument/2006/relationships/settings" Target="settings.xml"/><Relationship Id="rId7" Type="http://schemas.openxmlformats.org/officeDocument/2006/relationships/hyperlink" Target="consultantplus://offline/ref=62B873AEF931CCD26B7E45A49381F1806E39C6FDEDCC64E3EE8A29B1DC02800C2651B4A8E2D53E9442C193D9CFn7v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B873AEF931CCD26B7E45A49381F1806939C3FBE5CF64E3EE8A29B1DC02800C3451ECA4E0D7209043D4C5888928F048D22C397E4403DB0EnFv6I"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B873AEF931CCD26B7E45A49381F1806939C3FBE5CF64E3EE8A29B1DC02800C3451ECA4E0D7249342D4C5888928F048D22C397E4403DB0EnF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Ляпкова</dc:creator>
  <cp:lastModifiedBy>Елена Николаевна Ляпкова</cp:lastModifiedBy>
  <cp:revision>1</cp:revision>
  <dcterms:created xsi:type="dcterms:W3CDTF">2022-11-22T08:47:00Z</dcterms:created>
  <dcterms:modified xsi:type="dcterms:W3CDTF">2022-11-22T08:48:00Z</dcterms:modified>
</cp:coreProperties>
</file>